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491604</wp:posOffset>
            </wp:positionH>
            <wp:positionV relativeFrom="paragraph">
              <wp:posOffset>69142</wp:posOffset>
            </wp:positionV>
            <wp:extent cx="971498" cy="480164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498" cy="480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5998"/>
        </w:rPr>
        <w:t>Ajuntament</w:t>
      </w:r>
      <w:r>
        <w:rPr>
          <w:color w:val="3A5998"/>
          <w:spacing w:val="-5"/>
        </w:rPr>
        <w:t> </w:t>
      </w:r>
      <w:r>
        <w:rPr>
          <w:color w:val="3A5998"/>
        </w:rPr>
        <w:t>de</w:t>
      </w:r>
      <w:r>
        <w:rPr>
          <w:color w:val="3A5998"/>
          <w:spacing w:val="-4"/>
        </w:rPr>
        <w:t> </w:t>
      </w:r>
      <w:r>
        <w:rPr>
          <w:color w:val="3A5998"/>
        </w:rPr>
        <w:t>Montcada</w:t>
      </w:r>
      <w:r>
        <w:rPr>
          <w:color w:val="3A5998"/>
          <w:spacing w:val="-4"/>
        </w:rPr>
        <w:t> </w:t>
      </w:r>
      <w:r>
        <w:rPr>
          <w:color w:val="3A5998"/>
        </w:rPr>
        <w:t>i</w:t>
      </w:r>
      <w:r>
        <w:rPr>
          <w:color w:val="3A5998"/>
          <w:spacing w:val="-4"/>
        </w:rPr>
        <w:t> </w:t>
      </w:r>
      <w:r>
        <w:rPr>
          <w:color w:val="3A5998"/>
        </w:rPr>
        <w:t>Reixac</w:t>
      </w:r>
    </w:p>
    <w:p>
      <w:pPr>
        <w:pStyle w:val="BodyText"/>
        <w:spacing w:line="46" w:lineRule="exact"/>
        <w:ind w:left="3040"/>
        <w:rPr>
          <w:sz w:val="4"/>
        </w:rPr>
      </w:pPr>
      <w:r>
        <w:rPr>
          <w:position w:val="0"/>
          <w:sz w:val="4"/>
        </w:rPr>
        <w:pict>
          <v:group style="width:370.5pt;height:2.25pt;mso-position-horizontal-relative:char;mso-position-vertical-relative:line" coordorigin="0,0" coordsize="7410,45">
            <v:line style="position:absolute" from="0,23" to="7410,23" stroked="true" strokeweight="2.25pt" strokecolor="#3a5998">
              <v:stroke dashstyle="solid"/>
            </v:line>
          </v:group>
        </w:pict>
      </w:r>
      <w:r>
        <w:rPr>
          <w:position w:val="0"/>
          <w:sz w:val="4"/>
        </w:rPr>
      </w:r>
    </w:p>
    <w:p>
      <w:pPr>
        <w:spacing w:line="215" w:lineRule="exact" w:before="0"/>
        <w:ind w:left="3069" w:right="0" w:firstLine="0"/>
        <w:jc w:val="left"/>
        <w:rPr>
          <w:rFonts w:ascii="Arial MT"/>
          <w:sz w:val="20"/>
        </w:rPr>
      </w:pPr>
      <w:r>
        <w:rPr>
          <w:rFonts w:ascii="Arial MT"/>
          <w:color w:val="3A5998"/>
          <w:sz w:val="20"/>
        </w:rPr>
        <w:t>Acta</w:t>
      </w:r>
      <w:r>
        <w:rPr>
          <w:rFonts w:ascii="Arial MT"/>
          <w:color w:val="3A5998"/>
          <w:spacing w:val="-7"/>
          <w:sz w:val="20"/>
        </w:rPr>
        <w:t> </w:t>
      </w:r>
      <w:r>
        <w:rPr>
          <w:rFonts w:ascii="Arial MT"/>
          <w:color w:val="3A5998"/>
          <w:sz w:val="20"/>
        </w:rPr>
        <w:t>d'arqueig</w:t>
      </w:r>
    </w:p>
    <w:p>
      <w:pPr>
        <w:pStyle w:val="BodyText"/>
        <w:spacing w:line="177" w:lineRule="exact"/>
        <w:ind w:left="3068"/>
      </w:pPr>
      <w:r>
        <w:rPr>
          <w:color w:val="3A5998"/>
        </w:rPr>
        <w:t>Període:</w:t>
      </w:r>
      <w:r>
        <w:rPr>
          <w:color w:val="3A5998"/>
          <w:spacing w:val="-6"/>
        </w:rPr>
        <w:t> </w:t>
      </w:r>
      <w:r>
        <w:rPr>
          <w:color w:val="3A5998"/>
        </w:rPr>
        <w:t>2022</w:t>
      </w:r>
    </w:p>
    <w:p>
      <w:pPr>
        <w:pStyle w:val="BodyText"/>
        <w:spacing w:line="232" w:lineRule="auto" w:before="2"/>
        <w:ind w:left="3068" w:right="10081"/>
      </w:pPr>
      <w:r>
        <w:rPr>
          <w:color w:val="3A5998"/>
        </w:rPr>
        <w:t>Data de referència inicial: 01/01/2022</w:t>
      </w:r>
      <w:r>
        <w:rPr>
          <w:color w:val="3A5998"/>
          <w:spacing w:val="-42"/>
        </w:rPr>
        <w:t> </w:t>
      </w:r>
      <w:r>
        <w:rPr>
          <w:color w:val="3A5998"/>
        </w:rPr>
        <w:t>Data</w:t>
      </w:r>
      <w:r>
        <w:rPr>
          <w:color w:val="3A5998"/>
          <w:spacing w:val="-3"/>
        </w:rPr>
        <w:t> </w:t>
      </w:r>
      <w:r>
        <w:rPr>
          <w:color w:val="3A5998"/>
        </w:rPr>
        <w:t>de</w:t>
      </w:r>
      <w:r>
        <w:rPr>
          <w:color w:val="3A5998"/>
          <w:spacing w:val="-2"/>
        </w:rPr>
        <w:t> </w:t>
      </w:r>
      <w:r>
        <w:rPr>
          <w:color w:val="3A5998"/>
        </w:rPr>
        <w:t>referència:</w:t>
      </w:r>
      <w:r>
        <w:rPr>
          <w:color w:val="3A5998"/>
          <w:spacing w:val="-2"/>
        </w:rPr>
        <w:t> </w:t>
      </w:r>
      <w:r>
        <w:rPr>
          <w:color w:val="3A5998"/>
        </w:rPr>
        <w:t>31/12/2022</w:t>
      </w:r>
    </w:p>
    <w:p>
      <w:pPr>
        <w:pStyle w:val="BodyText"/>
        <w:spacing w:before="7"/>
        <w:rPr>
          <w:sz w:val="26"/>
        </w:rPr>
      </w:pPr>
    </w:p>
    <w:tbl>
      <w:tblPr>
        <w:tblW w:w="0" w:type="auto"/>
        <w:jc w:val="left"/>
        <w:tblInd w:w="123" w:type="dxa"/>
        <w:tblBorders>
          <w:top w:val="single" w:sz="6" w:space="0" w:color="3A5998"/>
          <w:left w:val="single" w:sz="6" w:space="0" w:color="3A5998"/>
          <w:bottom w:val="single" w:sz="6" w:space="0" w:color="3A5998"/>
          <w:right w:val="single" w:sz="6" w:space="0" w:color="3A5998"/>
          <w:insideH w:val="single" w:sz="6" w:space="0" w:color="3A5998"/>
          <w:insideV w:val="single" w:sz="6" w:space="0" w:color="3A59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30"/>
        <w:gridCol w:w="2325"/>
        <w:gridCol w:w="5805"/>
        <w:gridCol w:w="1987"/>
      </w:tblGrid>
      <w:tr>
        <w:trPr>
          <w:trHeight w:val="221" w:hRule="atLeast"/>
        </w:trPr>
        <w:tc>
          <w:tcPr>
            <w:tcW w:w="15547" w:type="dxa"/>
            <w:gridSpan w:val="4"/>
          </w:tcPr>
          <w:p>
            <w:pPr>
              <w:pStyle w:val="TableParagraph"/>
              <w:spacing w:before="40"/>
              <w:ind w:left="6721" w:right="6686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ACTA D'ARQUEIG METÀL·LIC</w:t>
            </w:r>
          </w:p>
        </w:tc>
      </w:tr>
      <w:tr>
        <w:trPr>
          <w:trHeight w:val="221" w:hRule="atLeast"/>
        </w:trPr>
        <w:tc>
          <w:tcPr>
            <w:tcW w:w="7755" w:type="dxa"/>
            <w:gridSpan w:val="2"/>
          </w:tcPr>
          <w:p>
            <w:pPr>
              <w:pStyle w:val="TableParagraph"/>
              <w:spacing w:before="40"/>
              <w:ind w:left="3359" w:right="3336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COBRAMENTS</w:t>
            </w:r>
          </w:p>
        </w:tc>
        <w:tc>
          <w:tcPr>
            <w:tcW w:w="7792" w:type="dxa"/>
            <w:gridSpan w:val="2"/>
          </w:tcPr>
          <w:p>
            <w:pPr>
              <w:pStyle w:val="TableParagraph"/>
              <w:spacing w:before="40"/>
              <w:ind w:left="3432" w:right="3409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PAGAMENTS</w:t>
            </w:r>
          </w:p>
        </w:tc>
      </w:tr>
      <w:tr>
        <w:trPr>
          <w:trHeight w:val="226" w:hRule="atLeast"/>
        </w:trPr>
        <w:tc>
          <w:tcPr>
            <w:tcW w:w="5430" w:type="dxa"/>
            <w:tcBorders>
              <w:bottom w:val="nil"/>
            </w:tcBorders>
          </w:tcPr>
          <w:p>
            <w:pPr>
              <w:pStyle w:val="TableParagraph"/>
              <w:spacing w:before="35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Pressupost</w:t>
            </w:r>
          </w:p>
        </w:tc>
        <w:tc>
          <w:tcPr>
            <w:tcW w:w="2325" w:type="dxa"/>
            <w:tcBorders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  <w:tc>
          <w:tcPr>
            <w:tcW w:w="5805" w:type="dxa"/>
            <w:tcBorders>
              <w:bottom w:val="nil"/>
            </w:tcBorders>
          </w:tcPr>
          <w:p>
            <w:pPr>
              <w:pStyle w:val="TableParagraph"/>
              <w:spacing w:before="35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Pressupost</w:t>
            </w:r>
          </w:p>
        </w:tc>
        <w:tc>
          <w:tcPr>
            <w:tcW w:w="1987" w:type="dxa"/>
            <w:tcBorders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Corrent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42.345.588,61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Corrent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43.231.481,74</w:t>
            </w: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Tancat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2.621.450,63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Tancat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1.304.769,40</w:t>
            </w:r>
          </w:p>
        </w:tc>
      </w:tr>
      <w:tr>
        <w:trPr>
          <w:trHeight w:val="205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Reintegrament de Pagament</w:t>
            </w:r>
          </w:p>
        </w:tc>
        <w:tc>
          <w:tcPr>
            <w:tcW w:w="2325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48.702,03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devolucions d'ingrés</w:t>
            </w:r>
          </w:p>
        </w:tc>
        <w:tc>
          <w:tcPr>
            <w:tcW w:w="198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558.478,65</w:t>
            </w:r>
          </w:p>
        </w:tc>
      </w:tr>
      <w:tr>
        <w:trPr>
          <w:trHeight w:val="25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080" w:right="2460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232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45.015.741,27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308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1987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45.094.729,79</w:t>
            </w:r>
          </w:p>
        </w:tc>
      </w:tr>
      <w:tr>
        <w:trPr>
          <w:trHeight w:val="24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No Pressupostari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No Pressupostari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Ingressos Pendents d'Aplicació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142.642,91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Pagaments Pendents d'Aplicació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26.030,26</w:t>
            </w:r>
          </w:p>
        </w:tc>
      </w:tr>
      <w:tr>
        <w:trPr>
          <w:trHeight w:val="21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Moviments Interns de Tresoreria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51.193.338,14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Moviments Interns de Tresoreria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51.193.338,14</w:t>
            </w:r>
          </w:p>
        </w:tc>
      </w:tr>
      <w:tr>
        <w:trPr>
          <w:trHeight w:val="280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Lliuraments i Provisions de Bestretes i Pagaments a Justificar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ind w:right="0"/>
              <w:jc w:val="left"/>
              <w:rPr>
                <w:sz w:val="14"/>
              </w:rPr>
            </w:pP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Lliuraments i Provisions de Bestretes i Pagaments a Justificar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52.754,78</w:t>
            </w:r>
          </w:p>
        </w:tc>
      </w:tr>
      <w:tr>
        <w:trPr>
          <w:trHeight w:val="269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left="70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Altres operacions No Pressupostàries</w:t>
            </w:r>
          </w:p>
        </w:tc>
        <w:tc>
          <w:tcPr>
            <w:tcW w:w="2325" w:type="dxa"/>
            <w:tcBorders>
              <w:top w:val="nil"/>
            </w:tcBorders>
          </w:tcPr>
          <w:p>
            <w:pPr>
              <w:pStyle w:val="TableParagraph"/>
              <w:spacing w:before="89"/>
              <w:rPr>
                <w:sz w:val="14"/>
              </w:rPr>
            </w:pPr>
            <w:r>
              <w:rPr>
                <w:color w:val="3A5998"/>
                <w:sz w:val="14"/>
              </w:rPr>
              <w:t>17.689.275,44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9"/>
              <w:ind w:left="806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Altres operacions No Pressupostàries</w:t>
            </w:r>
          </w:p>
        </w:tc>
        <w:tc>
          <w:tcPr>
            <w:tcW w:w="1987" w:type="dxa"/>
            <w:tcBorders>
              <w:top w:val="nil"/>
            </w:tcBorders>
          </w:tcPr>
          <w:p>
            <w:pPr>
              <w:pStyle w:val="TableParagraph"/>
              <w:spacing w:before="89"/>
              <w:rPr>
                <w:sz w:val="14"/>
              </w:rPr>
            </w:pPr>
            <w:r>
              <w:rPr>
                <w:color w:val="3A5998"/>
                <w:sz w:val="14"/>
              </w:rPr>
              <w:t>17.268.029,32</w:t>
            </w:r>
          </w:p>
        </w:tc>
      </w:tr>
      <w:tr>
        <w:trPr>
          <w:trHeight w:val="25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080" w:right="2460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232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69.075.701,42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308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Suma</w:t>
            </w:r>
          </w:p>
        </w:tc>
        <w:tc>
          <w:tcPr>
            <w:tcW w:w="1987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68.540.152,50</w:t>
            </w:r>
          </w:p>
        </w:tc>
      </w:tr>
      <w:tr>
        <w:trPr>
          <w:trHeight w:val="246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768" w:right="2460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Total Cobraments</w:t>
            </w:r>
          </w:p>
        </w:tc>
        <w:tc>
          <w:tcPr>
            <w:tcW w:w="232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rPr>
                <w:sz w:val="14"/>
              </w:rPr>
            </w:pPr>
            <w:r>
              <w:rPr>
                <w:color w:val="3A5998"/>
                <w:sz w:val="14"/>
              </w:rPr>
              <w:t>114.091.442,69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ind w:left="1926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Total Pagaments</w:t>
            </w:r>
          </w:p>
        </w:tc>
        <w:tc>
          <w:tcPr>
            <w:tcW w:w="198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4"/>
              <w:rPr>
                <w:sz w:val="14"/>
              </w:rPr>
            </w:pPr>
            <w:r>
              <w:rPr>
                <w:color w:val="3A5998"/>
                <w:sz w:val="14"/>
              </w:rPr>
              <w:t>113.634.882,29</w:t>
            </w:r>
          </w:p>
        </w:tc>
      </w:tr>
      <w:tr>
        <w:trPr>
          <w:trHeight w:val="205" w:hRule="atLeast"/>
        </w:trPr>
        <w:tc>
          <w:tcPr>
            <w:tcW w:w="5430" w:type="dxa"/>
            <w:tcBorders>
              <w:top w:val="nil"/>
              <w:bottom w:val="nil"/>
            </w:tcBorders>
          </w:tcPr>
          <w:p>
            <w:pPr>
              <w:pStyle w:val="TableParagraph"/>
              <w:ind w:left="1837" w:right="2459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Existències inicials</w:t>
            </w:r>
          </w:p>
        </w:tc>
        <w:tc>
          <w:tcPr>
            <w:tcW w:w="2325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6.376.155,56</w:t>
            </w:r>
          </w:p>
        </w:tc>
        <w:tc>
          <w:tcPr>
            <w:tcW w:w="5805" w:type="dxa"/>
            <w:tcBorders>
              <w:top w:val="nil"/>
              <w:bottom w:val="nil"/>
            </w:tcBorders>
          </w:tcPr>
          <w:p>
            <w:pPr>
              <w:pStyle w:val="TableParagraph"/>
              <w:ind w:left="1972" w:right="2793"/>
              <w:jc w:val="center"/>
              <w:rPr>
                <w:sz w:val="14"/>
              </w:rPr>
            </w:pPr>
            <w:r>
              <w:rPr>
                <w:color w:val="3A5998"/>
                <w:sz w:val="14"/>
              </w:rPr>
              <w:t>Existències finals</w:t>
            </w:r>
          </w:p>
        </w:tc>
        <w:tc>
          <w:tcPr>
            <w:tcW w:w="1987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6.832.715,96</w:t>
            </w:r>
          </w:p>
        </w:tc>
      </w:tr>
      <w:tr>
        <w:trPr>
          <w:trHeight w:val="221" w:hRule="atLeast"/>
        </w:trPr>
        <w:tc>
          <w:tcPr>
            <w:tcW w:w="5430" w:type="dxa"/>
            <w:tcBorders>
              <w:top w:val="nil"/>
            </w:tcBorders>
          </w:tcPr>
          <w:p>
            <w:pPr>
              <w:pStyle w:val="TableParagraph"/>
              <w:spacing w:before="25"/>
              <w:ind w:left="1251" w:right="2460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TOTAL</w:t>
            </w:r>
          </w:p>
        </w:tc>
        <w:tc>
          <w:tcPr>
            <w:tcW w:w="2325" w:type="dxa"/>
          </w:tcPr>
          <w:p>
            <w:pPr>
              <w:pStyle w:val="TableParagraph"/>
              <w:spacing w:line="161" w:lineRule="exact"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120.467.598,25</w:t>
            </w:r>
          </w:p>
        </w:tc>
        <w:tc>
          <w:tcPr>
            <w:tcW w:w="5805" w:type="dxa"/>
            <w:tcBorders>
              <w:top w:val="nil"/>
            </w:tcBorders>
          </w:tcPr>
          <w:p>
            <w:pPr>
              <w:pStyle w:val="TableParagraph"/>
              <w:spacing w:before="25"/>
              <w:ind w:left="1479" w:right="2793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TOTAL</w:t>
            </w:r>
          </w:p>
        </w:tc>
        <w:tc>
          <w:tcPr>
            <w:tcW w:w="1987" w:type="dxa"/>
          </w:tcPr>
          <w:p>
            <w:pPr>
              <w:pStyle w:val="TableParagraph"/>
              <w:spacing w:line="161" w:lineRule="exact"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120.467.598,25</w:t>
            </w:r>
          </w:p>
        </w:tc>
      </w:tr>
    </w:tbl>
    <w:p>
      <w:pPr>
        <w:pStyle w:val="BodyText"/>
        <w:spacing w:before="8"/>
        <w:rPr>
          <w:sz w:val="8"/>
        </w:rPr>
      </w:pPr>
    </w:p>
    <w:tbl>
      <w:tblPr>
        <w:tblW w:w="0" w:type="auto"/>
        <w:jc w:val="left"/>
        <w:tblInd w:w="123" w:type="dxa"/>
        <w:tblBorders>
          <w:top w:val="single" w:sz="6" w:space="0" w:color="3A5998"/>
          <w:left w:val="single" w:sz="6" w:space="0" w:color="3A5998"/>
          <w:bottom w:val="single" w:sz="6" w:space="0" w:color="3A5998"/>
          <w:right w:val="single" w:sz="6" w:space="0" w:color="3A5998"/>
          <w:insideH w:val="single" w:sz="6" w:space="0" w:color="3A5998"/>
          <w:insideV w:val="single" w:sz="6" w:space="0" w:color="3A599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50"/>
        <w:gridCol w:w="2505"/>
        <w:gridCol w:w="2505"/>
        <w:gridCol w:w="2505"/>
        <w:gridCol w:w="2490"/>
      </w:tblGrid>
      <w:tr>
        <w:trPr>
          <w:trHeight w:val="221" w:hRule="atLeast"/>
        </w:trPr>
        <w:tc>
          <w:tcPr>
            <w:tcW w:w="14055" w:type="dxa"/>
            <w:gridSpan w:val="5"/>
          </w:tcPr>
          <w:p>
            <w:pPr>
              <w:pStyle w:val="TableParagraph"/>
              <w:spacing w:line="161" w:lineRule="exact" w:before="40"/>
              <w:ind w:left="41" w:right="0"/>
              <w:jc w:val="left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ESTAT DE LES EXISTÈNCIES DE TRESORERIA</w:t>
            </w:r>
          </w:p>
        </w:tc>
      </w:tr>
      <w:tr>
        <w:trPr>
          <w:trHeight w:val="221" w:hRule="atLeast"/>
        </w:trPr>
        <w:tc>
          <w:tcPr>
            <w:tcW w:w="4050" w:type="dxa"/>
          </w:tcPr>
          <w:p>
            <w:pPr>
              <w:pStyle w:val="TableParagraph"/>
              <w:spacing w:line="161" w:lineRule="exact" w:before="40"/>
              <w:ind w:left="41" w:right="0"/>
              <w:jc w:val="left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COMPTE</w:t>
            </w:r>
          </w:p>
        </w:tc>
        <w:tc>
          <w:tcPr>
            <w:tcW w:w="2505" w:type="dxa"/>
          </w:tcPr>
          <w:p>
            <w:pPr>
              <w:pStyle w:val="TableParagraph"/>
              <w:spacing w:before="35"/>
              <w:ind w:left="717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Existències inicials</w:t>
            </w:r>
          </w:p>
        </w:tc>
        <w:tc>
          <w:tcPr>
            <w:tcW w:w="2505" w:type="dxa"/>
          </w:tcPr>
          <w:p>
            <w:pPr>
              <w:pStyle w:val="TableParagraph"/>
              <w:spacing w:before="35"/>
              <w:ind w:left="830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Total ingressos</w:t>
            </w:r>
          </w:p>
        </w:tc>
        <w:tc>
          <w:tcPr>
            <w:tcW w:w="2505" w:type="dxa"/>
          </w:tcPr>
          <w:p>
            <w:pPr>
              <w:pStyle w:val="TableParagraph"/>
              <w:spacing w:before="35"/>
              <w:ind w:left="83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Total Despeses</w:t>
            </w:r>
          </w:p>
        </w:tc>
        <w:tc>
          <w:tcPr>
            <w:tcW w:w="2490" w:type="dxa"/>
          </w:tcPr>
          <w:p>
            <w:pPr>
              <w:pStyle w:val="TableParagraph"/>
              <w:spacing w:before="35"/>
              <w:ind w:left="757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Existències finals</w:t>
            </w:r>
          </w:p>
        </w:tc>
      </w:tr>
      <w:tr>
        <w:trPr>
          <w:trHeight w:val="227" w:hRule="atLeast"/>
        </w:trPr>
        <w:tc>
          <w:tcPr>
            <w:tcW w:w="4050" w:type="dxa"/>
            <w:tcBorders>
              <w:bottom w:val="nil"/>
            </w:tcBorders>
          </w:tcPr>
          <w:p>
            <w:pPr>
              <w:pStyle w:val="TableParagraph"/>
              <w:spacing w:before="35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Caixa</w:t>
            </w:r>
          </w:p>
        </w:tc>
        <w:tc>
          <w:tcPr>
            <w:tcW w:w="250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56.282,59</w:t>
            </w:r>
          </w:p>
        </w:tc>
        <w:tc>
          <w:tcPr>
            <w:tcW w:w="250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38.804,53</w:t>
            </w:r>
          </w:p>
        </w:tc>
        <w:tc>
          <w:tcPr>
            <w:tcW w:w="2505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81.812,38</w:t>
            </w:r>
          </w:p>
        </w:tc>
        <w:tc>
          <w:tcPr>
            <w:tcW w:w="2490" w:type="dxa"/>
            <w:tcBorders>
              <w:bottom w:val="nil"/>
            </w:tcBorders>
          </w:tcPr>
          <w:p>
            <w:pPr>
              <w:pStyle w:val="TableParagraph"/>
              <w:spacing w:before="35"/>
              <w:rPr>
                <w:sz w:val="14"/>
              </w:rPr>
            </w:pPr>
            <w:r>
              <w:rPr>
                <w:color w:val="3A5998"/>
                <w:sz w:val="14"/>
              </w:rPr>
              <w:t>13.274,74</w:t>
            </w:r>
          </w:p>
        </w:tc>
      </w:tr>
      <w:tr>
        <w:trPr>
          <w:trHeight w:val="216" w:hRule="atLeast"/>
        </w:trPr>
        <w:tc>
          <w:tcPr>
            <w:tcW w:w="4050" w:type="dxa"/>
            <w:tcBorders>
              <w:top w:val="nil"/>
              <w:bottom w:val="nil"/>
            </w:tcBorders>
          </w:tcPr>
          <w:p>
            <w:pPr>
              <w:pStyle w:val="TableParagraph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Bancs i comptes operatius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6.259.987,95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72.364.310,56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71.863.498,26</w:t>
            </w:r>
          </w:p>
        </w:tc>
        <w:tc>
          <w:tcPr>
            <w:tcW w:w="24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6.760.800,25</w:t>
            </w:r>
          </w:p>
        </w:tc>
      </w:tr>
      <w:tr>
        <w:trPr>
          <w:trHeight w:val="216" w:hRule="atLeast"/>
        </w:trPr>
        <w:tc>
          <w:tcPr>
            <w:tcW w:w="4050" w:type="dxa"/>
            <w:tcBorders>
              <w:top w:val="nil"/>
              <w:bottom w:val="nil"/>
            </w:tcBorders>
          </w:tcPr>
          <w:p>
            <w:pPr>
              <w:pStyle w:val="TableParagraph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Caixa i Bancs de comptes restringits de l'habilitat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59.885,02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50.444,93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81.688,98</w:t>
            </w:r>
          </w:p>
        </w:tc>
        <w:tc>
          <w:tcPr>
            <w:tcW w:w="249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3A5998"/>
                <w:sz w:val="14"/>
              </w:rPr>
              <w:t>28.640,97</w:t>
            </w:r>
          </w:p>
        </w:tc>
      </w:tr>
      <w:tr>
        <w:trPr>
          <w:trHeight w:val="205" w:hRule="atLeast"/>
        </w:trPr>
        <w:tc>
          <w:tcPr>
            <w:tcW w:w="4050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ind w:left="441" w:right="0"/>
              <w:jc w:val="left"/>
              <w:rPr>
                <w:sz w:val="14"/>
              </w:rPr>
            </w:pPr>
            <w:r>
              <w:rPr>
                <w:color w:val="3A5998"/>
                <w:sz w:val="14"/>
              </w:rPr>
              <w:t>Altres comptes</w:t>
            </w:r>
          </w:p>
        </w:tc>
        <w:tc>
          <w:tcPr>
            <w:tcW w:w="2505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0,00</w:t>
            </w:r>
          </w:p>
        </w:tc>
        <w:tc>
          <w:tcPr>
            <w:tcW w:w="2505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41.431.597,45</w:t>
            </w:r>
          </w:p>
        </w:tc>
        <w:tc>
          <w:tcPr>
            <w:tcW w:w="2505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41.401.597,45</w:t>
            </w:r>
          </w:p>
        </w:tc>
        <w:tc>
          <w:tcPr>
            <w:tcW w:w="2490" w:type="dxa"/>
            <w:tcBorders>
              <w:top w:val="nil"/>
            </w:tcBorders>
          </w:tcPr>
          <w:p>
            <w:pPr>
              <w:pStyle w:val="TableParagraph"/>
              <w:spacing w:line="161" w:lineRule="exact"/>
              <w:rPr>
                <w:sz w:val="14"/>
              </w:rPr>
            </w:pPr>
            <w:r>
              <w:rPr>
                <w:color w:val="3A5998"/>
                <w:sz w:val="14"/>
              </w:rPr>
              <w:t>30.000,00</w:t>
            </w:r>
          </w:p>
        </w:tc>
      </w:tr>
      <w:tr>
        <w:trPr>
          <w:trHeight w:val="330" w:hRule="atLeast"/>
        </w:trPr>
        <w:tc>
          <w:tcPr>
            <w:tcW w:w="4050" w:type="dxa"/>
          </w:tcPr>
          <w:p>
            <w:pPr>
              <w:pStyle w:val="TableParagraph"/>
              <w:spacing w:before="40"/>
              <w:ind w:left="1763" w:right="1740"/>
              <w:jc w:val="center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TOTAL</w:t>
            </w:r>
          </w:p>
        </w:tc>
        <w:tc>
          <w:tcPr>
            <w:tcW w:w="2505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6.376.155,56</w:t>
            </w:r>
          </w:p>
        </w:tc>
        <w:tc>
          <w:tcPr>
            <w:tcW w:w="2505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113.885.157,47</w:t>
            </w:r>
          </w:p>
        </w:tc>
        <w:tc>
          <w:tcPr>
            <w:tcW w:w="2505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113.428.597,07</w:t>
            </w:r>
          </w:p>
        </w:tc>
        <w:tc>
          <w:tcPr>
            <w:tcW w:w="2490" w:type="dxa"/>
          </w:tcPr>
          <w:p>
            <w:pPr>
              <w:pStyle w:val="TableParagraph"/>
              <w:spacing w:before="40"/>
              <w:rPr>
                <w:b/>
                <w:sz w:val="14"/>
              </w:rPr>
            </w:pPr>
            <w:r>
              <w:rPr>
                <w:b/>
                <w:color w:val="3A5998"/>
                <w:sz w:val="14"/>
              </w:rPr>
              <w:t>6.832.715,96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</w:pPr>
    </w:p>
    <w:p>
      <w:pPr>
        <w:tabs>
          <w:tab w:pos="14627" w:val="left" w:leader="none"/>
        </w:tabs>
        <w:spacing w:before="94"/>
        <w:ind w:left="782" w:right="0" w:firstLine="0"/>
        <w:jc w:val="left"/>
        <w:rPr>
          <w:b/>
          <w:i/>
          <w:sz w:val="16"/>
        </w:rPr>
      </w:pPr>
      <w:r>
        <w:rPr>
          <w:b/>
          <w:i/>
          <w:color w:val="3A5998"/>
          <w:position w:val="-2"/>
          <w:sz w:val="16"/>
        </w:rPr>
        <w:t>Pàgina 1</w:t>
      </w:r>
      <w:r>
        <w:rPr>
          <w:b/>
          <w:i/>
          <w:color w:val="3A5998"/>
          <w:spacing w:val="20"/>
          <w:position w:val="-2"/>
          <w:sz w:val="16"/>
        </w:rPr>
        <w:t> </w:t>
      </w:r>
      <w:r>
        <w:rPr>
          <w:b/>
          <w:i/>
          <w:color w:val="3A5998"/>
          <w:position w:val="-2"/>
          <w:sz w:val="16"/>
        </w:rPr>
        <w:t>de  </w:t>
      </w:r>
      <w:r>
        <w:rPr>
          <w:b/>
          <w:i/>
          <w:color w:val="3A5998"/>
          <w:spacing w:val="13"/>
          <w:position w:val="-2"/>
          <w:sz w:val="16"/>
        </w:rPr>
        <w:t> </w:t>
      </w:r>
      <w:r>
        <w:rPr>
          <w:b/>
          <w:i/>
          <w:color w:val="3A5998"/>
          <w:position w:val="-2"/>
          <w:sz w:val="16"/>
        </w:rPr>
        <w:t>1</w:t>
        <w:tab/>
      </w:r>
      <w:r>
        <w:rPr>
          <w:b/>
          <w:i/>
          <w:color w:val="3A5998"/>
          <w:sz w:val="16"/>
        </w:rPr>
        <w:t>22 de juny de 20</w:t>
      </w:r>
    </w:p>
    <w:sectPr>
      <w:type w:val="continuous"/>
      <w:pgSz w:w="16840" w:h="11910" w:orient="landscape"/>
      <w:pgMar w:top="520" w:bottom="0" w:left="60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ca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ca-ES" w:eastAsia="en-US" w:bidi="ar-SA"/>
    </w:rPr>
  </w:style>
  <w:style w:styleId="Title" w:type="paragraph">
    <w:name w:val="Title"/>
    <w:basedOn w:val="Normal"/>
    <w:uiPriority w:val="1"/>
    <w:qFormat/>
    <w:pPr>
      <w:spacing w:before="79"/>
      <w:ind w:left="3071"/>
    </w:pPr>
    <w:rPr>
      <w:rFonts w:ascii="Arial MT" w:hAnsi="Arial MT" w:eastAsia="Arial MT" w:cs="Arial MT"/>
      <w:sz w:val="26"/>
      <w:szCs w:val="26"/>
      <w:lang w:val="ca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a-ES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  <w:ind w:right="116"/>
      <w:jc w:val="right"/>
    </w:pPr>
    <w:rPr>
      <w:rFonts w:ascii="Times New Roman" w:hAnsi="Times New Roman" w:eastAsia="Times New Roman" w:cs="Times New Roman"/>
      <w:lang w:val="ca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2023-06-22T08:57:51Z</dcterms:created>
  <dcterms:modified xsi:type="dcterms:W3CDTF">2023-06-22T08:57:51Z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Motor de informes de BIRT 3.7.2.201602121513 usando iText /C:/App/Actuate11SP4/iServer/Jar/BIRT/platform/plugins/org.eclipse.birt.report.engine_3.7.2.201602121513.jar.</vt:lpwstr>
  </property>
  <property fmtid="{D5CDD505-2E9C-101B-9397-08002B2CF9AE}" pid="4" name="LastSaved">
    <vt:filetime>2023-06-22T00:00:00Z</vt:filetime>
  </property>
</Properties>
</file>